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2B79C" w14:textId="149C4954" w:rsidR="00401AF0" w:rsidRDefault="00401AF0" w:rsidP="00401AF0">
      <w:pPr>
        <w:tabs>
          <w:tab w:val="left" w:pos="426"/>
        </w:tabs>
        <w:spacing w:after="0" w:line="317" w:lineRule="exact"/>
        <w:ind w:left="-1134" w:right="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B5D583" wp14:editId="79BFEA93">
            <wp:simplePos x="0" y="0"/>
            <wp:positionH relativeFrom="margin">
              <wp:posOffset>-699654</wp:posOffset>
            </wp:positionH>
            <wp:positionV relativeFrom="margin">
              <wp:posOffset>-111703</wp:posOffset>
            </wp:positionV>
            <wp:extent cx="6803390" cy="9601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69CC6" w14:textId="52970D20" w:rsidR="0050741D" w:rsidRPr="0050741D" w:rsidRDefault="0050741D" w:rsidP="00401AF0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-1134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lastRenderedPageBreak/>
        <w:t xml:space="preserve">Положение определяет виды, условия и порядок выплат стимулирующего характера работникам муниципального казённого образовательного учреждения дополнительного образования «Фатежский Дом пионеров и школьников (далее </w:t>
      </w:r>
      <w:r w:rsidRPr="0050741D">
        <w:rPr>
          <w:rStyle w:val="1"/>
          <w:sz w:val="28"/>
          <w:szCs w:val="28"/>
        </w:rPr>
        <w:t xml:space="preserve">- </w:t>
      </w:r>
      <w:r w:rsidRPr="0050741D">
        <w:rPr>
          <w:sz w:val="28"/>
          <w:szCs w:val="28"/>
        </w:rPr>
        <w:t>образовательная организация).</w:t>
      </w:r>
    </w:p>
    <w:p w14:paraId="46A91166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Положение распространяется на все категории работников образовательная организация, за исключением руководителя, выплаты стимулирующего характера которому устанавливаются учредителем образовательной организации.</w:t>
      </w:r>
    </w:p>
    <w:p w14:paraId="5F0D5C1B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Установление выплат стимулирующего характера в образовательной организации обеспечивается на принципах объективности оценки деятельности работников, коллегиальности, открытости и гласности.</w:t>
      </w:r>
    </w:p>
    <w:p w14:paraId="1E9360C9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  <w:tab w:val="left" w:pos="5790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Работникам образовательной организации, отсутствовавшим на рабочем месте в течение всего периода, за который устанавливаются стимулирующие выплаты, по причинам: заболевания, использования ежегодного оплачиваемого отпуска, отпуска без сохранения заработной платы, подготовки и защиты выпускной квалификационной работы и сдачи итоговых государственных экзаменов и других уважительных причин, стимулирующие выплаты не выплачиваются.</w:t>
      </w:r>
    </w:p>
    <w:p w14:paraId="16F4C4DB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Размеры выплат стимулирующего характера по итогам работы устанавливаются как в процентах к окладу (ставке) по соответствующим квалификационным уровням ПКГ работника, так и в абсолютном размере. Максимальный размер выплаты стимулирующего характера по итогам работы не ограничен.</w:t>
      </w:r>
    </w:p>
    <w:p w14:paraId="4730C420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 целях поощрения работников образовательной организации устанавливаются следующие виды выплат стимулирующего характера:</w:t>
      </w:r>
    </w:p>
    <w:p w14:paraId="34E0CCCD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0" w:firstLine="54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выплаты за интенсивность и высокие результаты работы;</w:t>
      </w:r>
    </w:p>
    <w:p w14:paraId="2F1DB1C2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0" w:firstLine="54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выплаты за качество выполняемых работ;</w:t>
      </w:r>
    </w:p>
    <w:p w14:paraId="21393ECA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0" w:firstLine="54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премиальные выплаты по итогам работы;</w:t>
      </w:r>
    </w:p>
    <w:p w14:paraId="2C2A80A9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709" w:right="680" w:hanging="142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выплаты за стаж непрерывной работы, выслугу лет (при наличии денежных средств).</w:t>
      </w:r>
    </w:p>
    <w:p w14:paraId="75968C7D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Выплаты стимулирующего характера за интенсивность, высокие результаты работы, качество выполняемых работ устанавливаются в соответствии с перечнем показателей и критериев эффективности деятельности различных категорий работников образовательной организации по должностям, разработанным в соответствии с приложением № 9 Постановления Правительства Курской области от 02.12.2009 №165 (с изменениями и дополнениями) и аналогичным нормативным актом муниципального органа власти по отраслевой системе оплаты труда (Приложение №1).</w:t>
      </w:r>
    </w:p>
    <w:p w14:paraId="2B9880FC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Порядок, условия выплат стимулирующего характера (в том числе выплата премий), показатели и критерии эффективности деятельности различных категорий работников могут дополняться и изменяться в соответствии с особенностями и приоритетами деятельности образовательной организации в условиях развития системы образования, временного периода, по итогам которого осуществляется стимулирование, в других случаях с обязательным обоснованием дополнений и изменений </w:t>
      </w:r>
      <w:r w:rsidRPr="0050741D">
        <w:rPr>
          <w:sz w:val="28"/>
          <w:szCs w:val="28"/>
        </w:rPr>
        <w:lastRenderedPageBreak/>
        <w:t>и согласованием (учетом мнения) профсоюзного комитета.</w:t>
      </w:r>
    </w:p>
    <w:p w14:paraId="14991AD7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tabs>
          <w:tab w:val="left" w:pos="426"/>
        </w:tabs>
        <w:spacing w:after="0" w:line="276" w:lineRule="auto"/>
        <w:ind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Премия по итогам работы (за месяц, квартал, полугодие, год) - выплачивается с целью поощрения работников за общие результаты труда по итогам работы.</w:t>
      </w:r>
    </w:p>
    <w:p w14:paraId="50A77508" w14:textId="77777777" w:rsidR="0050741D" w:rsidRPr="0050741D" w:rsidRDefault="0050741D" w:rsidP="0050741D">
      <w:pPr>
        <w:pStyle w:val="31"/>
        <w:shd w:val="clear" w:color="auto" w:fill="auto"/>
        <w:spacing w:after="0" w:line="276" w:lineRule="auto"/>
        <w:ind w:firstLine="700"/>
        <w:rPr>
          <w:sz w:val="28"/>
          <w:szCs w:val="28"/>
        </w:rPr>
      </w:pPr>
      <w:r w:rsidRPr="0050741D">
        <w:rPr>
          <w:sz w:val="28"/>
          <w:szCs w:val="28"/>
        </w:rPr>
        <w:t>При премировании учитывается:</w:t>
      </w:r>
    </w:p>
    <w:p w14:paraId="4341A652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05" w:lineRule="exact"/>
        <w:ind w:left="284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успешное и добросовестное исполнение работником своих должностных обязанностей в соответствующем периоде;</w:t>
      </w:r>
    </w:p>
    <w:p w14:paraId="48967FA4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right="20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инициатива, творчество и применение в работе современных форм и методов организации труда;</w:t>
      </w:r>
    </w:p>
    <w:p w14:paraId="50AB86FA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качественная подготовка и проведение мероприятий, связанных с уставной деятельностью образовательного организации;</w:t>
      </w:r>
    </w:p>
    <w:p w14:paraId="5F65FAD6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right="20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выполнение порученной работы, связанной с обеспечением рабочего процесса или уставной деятельности образовательной организации;</w:t>
      </w:r>
    </w:p>
    <w:p w14:paraId="6654D1A9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качественная подготовка и своевременная сдача отчетности;</w:t>
      </w:r>
    </w:p>
    <w:p w14:paraId="5EFC2C24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hanging="284"/>
        <w:jc w:val="both"/>
        <w:rPr>
          <w:sz w:val="28"/>
          <w:szCs w:val="28"/>
        </w:rPr>
      </w:pPr>
      <w:r w:rsidRPr="0050741D">
        <w:rPr>
          <w:rStyle w:val="1"/>
          <w:sz w:val="28"/>
          <w:szCs w:val="28"/>
        </w:rPr>
        <w:t xml:space="preserve"> </w:t>
      </w:r>
      <w:r w:rsidRPr="0050741D">
        <w:rPr>
          <w:sz w:val="28"/>
          <w:szCs w:val="28"/>
        </w:rPr>
        <w:t>оперативность и качественный результат труда;</w:t>
      </w:r>
    </w:p>
    <w:p w14:paraId="0B364290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right="20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особый режим работы (связанный с обеспечением безаварийной, безотказной и бесперебойной работы инженерных и хозяйственно</w:t>
      </w:r>
      <w:r w:rsidRPr="0050741D">
        <w:rPr>
          <w:sz w:val="28"/>
          <w:szCs w:val="28"/>
        </w:rPr>
        <w:softHyphen/>
        <w:t>эксплуатационных систем жизнеобеспечения образовательной организации);</w:t>
      </w:r>
    </w:p>
    <w:p w14:paraId="3BA44DDA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right="20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организация и проведение мероприятий, направленных на повышение авторитета и имиджа образовательной организации среди населения;</w:t>
      </w:r>
    </w:p>
    <w:p w14:paraId="294B7F3C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right="20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непосредственное участие в реализации национальных проектов, федеральных и региональных целевых программ и т.д.;</w:t>
      </w:r>
    </w:p>
    <w:p w14:paraId="505CEEDF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spacing w:after="0" w:line="317" w:lineRule="exact"/>
        <w:ind w:left="284" w:hanging="284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участие в течение месяца в выполнении важных работ, мероприятий.</w:t>
      </w:r>
    </w:p>
    <w:p w14:paraId="1844C532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69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Премия по итогам работы за период (месяц, квартал, полугодие, год) выплачивается в пределах имеющихся средств. Конкретный размер премии может определяться как в процентах к окладу (должностному окладу), ставке работника, так и в абсолютном размере. Максимальным размером премия по итогам работы не ограничена.</w:t>
      </w:r>
    </w:p>
    <w:p w14:paraId="214DBD06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240" w:lineRule="auto"/>
        <w:ind w:firstLine="69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Выплаты стимулирующего характера за выслугу лет устанавливаются работникам в зависимости от общего количества лет, проработанных в образовательной организации</w:t>
      </w:r>
    </w:p>
    <w:p w14:paraId="3E5948F3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697"/>
        <w:rPr>
          <w:sz w:val="28"/>
          <w:szCs w:val="28"/>
        </w:rPr>
      </w:pPr>
      <w:r w:rsidRPr="0050741D">
        <w:rPr>
          <w:sz w:val="28"/>
          <w:szCs w:val="28"/>
        </w:rPr>
        <w:t>Размеры (рекомендуемые) повышающего коэффициента к окладу за выслугу лет:</w:t>
      </w:r>
    </w:p>
    <w:p w14:paraId="02506DD8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0741D">
        <w:rPr>
          <w:sz w:val="28"/>
          <w:szCs w:val="28"/>
        </w:rPr>
        <w:t xml:space="preserve">- при выслуге лет от 1 года до 3 лет </w:t>
      </w:r>
      <w:r w:rsidRPr="0050741D">
        <w:rPr>
          <w:rStyle w:val="1"/>
          <w:sz w:val="28"/>
          <w:szCs w:val="28"/>
        </w:rPr>
        <w:t xml:space="preserve">- </w:t>
      </w:r>
      <w:r w:rsidRPr="0050741D">
        <w:rPr>
          <w:sz w:val="28"/>
          <w:szCs w:val="28"/>
        </w:rPr>
        <w:t>до ,05;</w:t>
      </w:r>
    </w:p>
    <w:p w14:paraId="6292A998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0741D">
        <w:rPr>
          <w:sz w:val="28"/>
          <w:szCs w:val="28"/>
        </w:rPr>
        <w:t>- при выслуге лет от 3 до 5 лет - до 0,1;</w:t>
      </w:r>
    </w:p>
    <w:p w14:paraId="2F8119EB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0741D">
        <w:rPr>
          <w:sz w:val="28"/>
          <w:szCs w:val="28"/>
        </w:rPr>
        <w:t xml:space="preserve">- при выслуге лет от 5 до 10 лет - до 0,15; </w:t>
      </w:r>
    </w:p>
    <w:p w14:paraId="06CC13DB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0741D">
        <w:rPr>
          <w:sz w:val="28"/>
          <w:szCs w:val="28"/>
        </w:rPr>
        <w:t>- при выслуге лет от 10 до 15 лет - до 0,2;</w:t>
      </w:r>
    </w:p>
    <w:p w14:paraId="5E2276F9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50741D">
        <w:rPr>
          <w:sz w:val="28"/>
          <w:szCs w:val="28"/>
        </w:rPr>
        <w:t>- при выслуге лет свыше 15 лет - до 0,25.</w:t>
      </w:r>
    </w:p>
    <w:p w14:paraId="6B3B140F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По решению руководителя образовательной организации работники, совершившие в течение месяца нарушение общественного порядка, трудовой или производственной дисциплины, неоднократно не выполнявшие порученные им задания, допустившие производственные упущения в работе, могут быть премированы в пониженном размере или депремированы полностью.</w:t>
      </w:r>
    </w:p>
    <w:p w14:paraId="547D68FA" w14:textId="77777777" w:rsidR="0050741D" w:rsidRPr="0050741D" w:rsidRDefault="0050741D" w:rsidP="0050741D">
      <w:pPr>
        <w:pStyle w:val="31"/>
        <w:shd w:val="clear" w:color="auto" w:fill="auto"/>
        <w:spacing w:after="0"/>
        <w:ind w:left="23" w:hanging="23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Все замечания, упущения и претензии к работникам должны иметь </w:t>
      </w:r>
      <w:r w:rsidRPr="0050741D">
        <w:rPr>
          <w:sz w:val="28"/>
          <w:szCs w:val="28"/>
        </w:rPr>
        <w:lastRenderedPageBreak/>
        <w:t>письменное подтверждение в виде приказа, распоряжения, служебной записки или иного документа. Решение руководителя Организации о депремировании работника или уменьшении размера премии оформляется в виде приказа с указанием конкретных причин, с которым работник должен быть своевременно ознакомлен под роспись.</w:t>
      </w:r>
    </w:p>
    <w:p w14:paraId="6A311D74" w14:textId="77777777" w:rsidR="0050741D" w:rsidRPr="0050741D" w:rsidRDefault="0050741D" w:rsidP="0050741D">
      <w:pPr>
        <w:pStyle w:val="31"/>
        <w:shd w:val="clear" w:color="auto" w:fill="auto"/>
        <w:spacing w:after="0"/>
        <w:ind w:left="23" w:hanging="23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</w:t>
      </w:r>
    </w:p>
    <w:p w14:paraId="7943D4C9" w14:textId="77777777" w:rsidR="0050741D" w:rsidRPr="0050741D" w:rsidRDefault="0050741D" w:rsidP="0050741D">
      <w:pPr>
        <w:pStyle w:val="30"/>
        <w:numPr>
          <w:ilvl w:val="0"/>
          <w:numId w:val="1"/>
        </w:numPr>
        <w:shd w:val="clear" w:color="auto" w:fill="auto"/>
        <w:tabs>
          <w:tab w:val="left" w:pos="1427"/>
        </w:tabs>
        <w:spacing w:line="317" w:lineRule="exact"/>
        <w:ind w:left="1100" w:hanging="533"/>
        <w:jc w:val="both"/>
        <w:rPr>
          <w:sz w:val="28"/>
          <w:szCs w:val="28"/>
        </w:rPr>
      </w:pPr>
      <w:r w:rsidRPr="0050741D">
        <w:rPr>
          <w:color w:val="000000"/>
          <w:sz w:val="28"/>
          <w:szCs w:val="28"/>
          <w:lang w:eastAsia="ru-RU" w:bidi="ru-RU"/>
        </w:rPr>
        <w:t>Условия и порядок установления выплат стимулирующего характера</w:t>
      </w:r>
    </w:p>
    <w:p w14:paraId="3A472791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Работники Организации проводят самооценку результатов деятельности за прошедший месяц по установленной форме оценочного листа.</w:t>
      </w:r>
    </w:p>
    <w:p w14:paraId="56C5CBF4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hanging="2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Для всесторонней и объективной оценки эффективности деятельности работников создается комиссия по выплатам стимулирующего характера работникам образовательной организации (далее - Комиссия), количественный и персональный состав которой утверждается приказом руководителя образовательной организации. Комиссия является рабочим органом. Организационной формой работы Комиссии являются заседания, которые проводятся, как правило 1 раз в месяц.</w:t>
      </w:r>
    </w:p>
    <w:p w14:paraId="7D2E2727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697"/>
        <w:rPr>
          <w:sz w:val="28"/>
          <w:szCs w:val="28"/>
        </w:rPr>
      </w:pPr>
      <w:r w:rsidRPr="0050741D">
        <w:rPr>
          <w:sz w:val="28"/>
          <w:szCs w:val="28"/>
        </w:rPr>
        <w:t>В состав Комиссии включаются представители:</w:t>
      </w:r>
    </w:p>
    <w:p w14:paraId="6EA1095D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tabs>
          <w:tab w:val="left" w:pos="851"/>
        </w:tabs>
        <w:spacing w:after="0" w:line="240" w:lineRule="auto"/>
        <w:ind w:firstLine="69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административно-управленческого аппарата;</w:t>
      </w:r>
    </w:p>
    <w:p w14:paraId="32F11AEA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tabs>
          <w:tab w:val="left" w:pos="851"/>
        </w:tabs>
        <w:spacing w:after="0" w:line="240" w:lineRule="auto"/>
        <w:ind w:firstLine="69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профсоюзного комитета;</w:t>
      </w:r>
    </w:p>
    <w:p w14:paraId="66A24CA9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tabs>
          <w:tab w:val="left" w:pos="851"/>
        </w:tabs>
        <w:spacing w:after="0" w:line="240" w:lineRule="auto"/>
        <w:ind w:firstLine="69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педагогического коллектива;</w:t>
      </w:r>
    </w:p>
    <w:p w14:paraId="7B63DE6F" w14:textId="77777777" w:rsidR="0050741D" w:rsidRPr="0050741D" w:rsidRDefault="0050741D" w:rsidP="0050741D">
      <w:pPr>
        <w:pStyle w:val="31"/>
        <w:numPr>
          <w:ilvl w:val="0"/>
          <w:numId w:val="2"/>
        </w:numPr>
        <w:shd w:val="clear" w:color="auto" w:fill="auto"/>
        <w:tabs>
          <w:tab w:val="left" w:pos="851"/>
        </w:tabs>
        <w:spacing w:after="0" w:line="240" w:lineRule="auto"/>
        <w:ind w:firstLine="697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обслуживающего персонала.</w:t>
      </w:r>
    </w:p>
    <w:p w14:paraId="41594FDF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697"/>
        <w:rPr>
          <w:sz w:val="28"/>
          <w:szCs w:val="28"/>
        </w:rPr>
      </w:pPr>
      <w:r w:rsidRPr="0050741D">
        <w:rPr>
          <w:sz w:val="28"/>
          <w:szCs w:val="28"/>
        </w:rPr>
        <w:t>Количественный состав комиссии определяется Общим собранием работников образовательной организации. В состав комиссии не рекомендуется включать руководителя образовательной организации, так как он принимает окончательное решение о распределении стимулирующих выплат.</w:t>
      </w:r>
    </w:p>
    <w:p w14:paraId="1A59E81E" w14:textId="77777777" w:rsidR="0050741D" w:rsidRPr="0050741D" w:rsidRDefault="0050741D" w:rsidP="0050741D">
      <w:pPr>
        <w:pStyle w:val="31"/>
        <w:shd w:val="clear" w:color="auto" w:fill="auto"/>
        <w:spacing w:after="0" w:line="240" w:lineRule="auto"/>
        <w:ind w:firstLine="697"/>
        <w:rPr>
          <w:sz w:val="28"/>
          <w:szCs w:val="28"/>
        </w:rPr>
      </w:pPr>
      <w:r w:rsidRPr="0050741D">
        <w:rPr>
          <w:sz w:val="28"/>
          <w:szCs w:val="28"/>
        </w:rPr>
        <w:t>Комиссия избирает председателя, заместителя председателя и секретаря комиссии.</w:t>
      </w:r>
    </w:p>
    <w:p w14:paraId="062A9308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Комиссия правомочна принимать решения при наличии на заседании более половины членов Комиссии. Каждый из членов имеет один голос. Решение комиссии о рекомендации установления размера стимулирующей выплаты каждому работнику принимается открытым голосованием большинством голосов присутствующих на заседании.</w:t>
      </w:r>
    </w:p>
    <w:p w14:paraId="2A573C00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При равенстве голосов «за» и «против» решение принимается в сторону увеличения количества баллов.</w:t>
      </w:r>
    </w:p>
    <w:p w14:paraId="6FA59846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Работники образовательной организации не позднее 27 числа каждого месяца, по итогам работы которого осуществляется стимулирование, представляют секретарю Комиссии заполненный оценочный лист.</w:t>
      </w:r>
    </w:p>
    <w:p w14:paraId="3ECFB230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На основании показателей оценочного листа Комиссией устанавливаются баллы по каждому критерию и производится подсчет </w:t>
      </w:r>
      <w:r w:rsidRPr="0050741D">
        <w:rPr>
          <w:sz w:val="28"/>
          <w:szCs w:val="28"/>
        </w:rPr>
        <w:lastRenderedPageBreak/>
        <w:t>общего количества баллов каждому работнику образовательной организацииза указанный период.</w:t>
      </w:r>
    </w:p>
    <w:p w14:paraId="40F39F8C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Комиссия имеет право запрашивать разъяснения, дополнительные сведения о результатах работы работников.</w:t>
      </w:r>
    </w:p>
    <w:p w14:paraId="5D3C9BF8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При оценке деятельности работников образовательной организации, входящих в состав Комиссии, последние участия в этом процессе не принимают.</w:t>
      </w:r>
    </w:p>
    <w:p w14:paraId="79385853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Итоги работы Комиссии оформляются протоколом. В протоколе указывается дата проведения заседания, присутствующие члены комиссии, а также рекомендации об установлении стимулирующих выплат каждому работнику с указанием ФИО, занимаемой должности работника образовательной организации, общего количества баллов по оценочным листам. Далее протокол направляется руководителю образовательной организации.</w:t>
      </w:r>
    </w:p>
    <w:p w14:paraId="01A16330" w14:textId="77777777" w:rsidR="0050741D" w:rsidRPr="0050741D" w:rsidRDefault="0050741D" w:rsidP="0050741D">
      <w:pPr>
        <w:pStyle w:val="31"/>
        <w:numPr>
          <w:ilvl w:val="1"/>
          <w:numId w:val="1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Руководитель образовательной организации рассматривает рекомендации Комиссии, готовит проект приказа о выплатах стимулирующего характера работникам</w:t>
      </w:r>
    </w:p>
    <w:p w14:paraId="2766E5CE" w14:textId="77777777" w:rsidR="0050741D" w:rsidRPr="0050741D" w:rsidRDefault="0050741D" w:rsidP="0050741D">
      <w:pPr>
        <w:pStyle w:val="31"/>
        <w:numPr>
          <w:ilvl w:val="0"/>
          <w:numId w:val="3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 случае не соответствия проекта приказа руководителя образовательной организации с рекомендациями Комиссии, руководитель обязан в течение трех дней провести дополнительные консультации с профсоюзным комитетом в целях достижения взаимоприемлемого решения.</w:t>
      </w:r>
    </w:p>
    <w:p w14:paraId="318AE09C" w14:textId="77777777" w:rsidR="0050741D" w:rsidRPr="0050741D" w:rsidRDefault="0050741D" w:rsidP="0050741D">
      <w:pPr>
        <w:pStyle w:val="31"/>
        <w:numPr>
          <w:ilvl w:val="0"/>
          <w:numId w:val="3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При недостижении согласия возникшие разногласия регулируются в соответствии со статьёй 372 Трудового кодекса РФ.</w:t>
      </w:r>
    </w:p>
    <w:p w14:paraId="37D79EAC" w14:textId="77777777" w:rsidR="0050741D" w:rsidRPr="0050741D" w:rsidRDefault="0050741D" w:rsidP="0050741D">
      <w:pPr>
        <w:pStyle w:val="31"/>
        <w:numPr>
          <w:ilvl w:val="0"/>
          <w:numId w:val="3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После издания приказа, руководитель образовательной организации должен ознакомить работников с ним под роспись в 3-х дневный срок.</w:t>
      </w:r>
    </w:p>
    <w:p w14:paraId="65EEEE15" w14:textId="77777777" w:rsidR="0050741D" w:rsidRPr="0050741D" w:rsidRDefault="0050741D" w:rsidP="0050741D">
      <w:pPr>
        <w:pStyle w:val="31"/>
        <w:numPr>
          <w:ilvl w:val="0"/>
          <w:numId w:val="3"/>
        </w:numPr>
        <w:shd w:val="clear" w:color="auto" w:fill="auto"/>
        <w:spacing w:after="0" w:line="317" w:lineRule="exact"/>
        <w:ind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В случае несогласия с решением руководителя об установлении стимулирующей выплаты, работник вправе обратиться к руководителю, в профсоюзный комитет образовательной организации, в комиссию по трудовым спорам в соответствии с локальными нормативными актами  Учреждения и трудовым законодательством РФ.</w:t>
      </w:r>
    </w:p>
    <w:p w14:paraId="1A3089A0" w14:textId="77777777" w:rsidR="0050741D" w:rsidRDefault="0050741D" w:rsidP="0050741D">
      <w:pPr>
        <w:pStyle w:val="31"/>
        <w:numPr>
          <w:ilvl w:val="0"/>
          <w:numId w:val="3"/>
        </w:numPr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 xml:space="preserve"> Решение руководителя об установлении стимулирующей выплаты доводится до работников в принятой в образовательной организации форме (в баллах и размерах денежных выплат) с учетом статьи 3 Федерального закона от 27.07.2006 № 152-ФЗ «О персональных данных». 2.17.Критерии материального стимулирования педагогических работников.</w:t>
      </w:r>
      <w:bookmarkStart w:id="0" w:name="sub_1333"/>
    </w:p>
    <w:p w14:paraId="531C8B7A" w14:textId="77777777" w:rsidR="007916E1" w:rsidRPr="0050741D" w:rsidRDefault="007916E1" w:rsidP="007916E1">
      <w:pPr>
        <w:pStyle w:val="31"/>
        <w:shd w:val="clear" w:color="auto" w:fill="auto"/>
        <w:spacing w:after="0" w:line="317" w:lineRule="exact"/>
        <w:ind w:left="20" w:right="20" w:firstLine="0"/>
        <w:jc w:val="both"/>
        <w:rPr>
          <w:sz w:val="28"/>
          <w:szCs w:val="28"/>
        </w:rPr>
      </w:pPr>
    </w:p>
    <w:tbl>
      <w:tblPr>
        <w:tblW w:w="964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6521"/>
      </w:tblGrid>
      <w:tr w:rsidR="0050741D" w:rsidRPr="0050741D" w14:paraId="41F75C82" w14:textId="77777777" w:rsidTr="0050741D">
        <w:trPr>
          <w:trHeight w:val="62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1FA4AF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D8D7E" w14:textId="77777777" w:rsidR="0050741D" w:rsidRPr="0050741D" w:rsidRDefault="0050741D" w:rsidP="007916E1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  <w:p w14:paraId="2329CBEE" w14:textId="77777777" w:rsidR="0050741D" w:rsidRPr="0050741D" w:rsidRDefault="0050741D" w:rsidP="007916E1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(в соответствии</w:t>
            </w:r>
          </w:p>
          <w:p w14:paraId="158122EF" w14:textId="77777777" w:rsidR="0050741D" w:rsidRPr="0050741D" w:rsidRDefault="0050741D" w:rsidP="007916E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 с обобщенной трудовой </w:t>
            </w:r>
            <w:r w:rsidR="007916E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ункцией  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5EA84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        Критерии материального стимулирования</w:t>
            </w:r>
          </w:p>
          <w:p w14:paraId="47A28C90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        педагогов дополнительного образования</w:t>
            </w:r>
          </w:p>
        </w:tc>
      </w:tr>
      <w:tr w:rsidR="0050741D" w:rsidRPr="0050741D" w14:paraId="525BA6F1" w14:textId="77777777" w:rsidTr="0050741D">
        <w:trPr>
          <w:trHeight w:val="84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CC28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E7B5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80A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0741D" w:rsidRPr="0050741D" w14:paraId="13CD58D4" w14:textId="77777777" w:rsidTr="0050741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204731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7DBE5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деятельности  учащихся </w:t>
            </w:r>
          </w:p>
          <w:p w14:paraId="3B9BC9C4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83B7E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F4212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6523B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D62EB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8C822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2A1D5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74E48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2FB32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B7B3E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B758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1.1. Сохранность контингента  учащихся с учетом специфики реализуемых ДООП (их направленности), индивидуальных и возрастных характеристик обучающихся </w:t>
            </w:r>
          </w:p>
        </w:tc>
      </w:tr>
      <w:tr w:rsidR="0050741D" w:rsidRPr="0050741D" w14:paraId="321F2F18" w14:textId="77777777" w:rsidTr="0050741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576C9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AD895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A49E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1.2. Наличие участников фестивалей, конференций, конкурсов и иных аналогичных мероприятиях (в соответствии с направленностью ДООП )</w:t>
            </w:r>
          </w:p>
        </w:tc>
      </w:tr>
      <w:tr w:rsidR="0050741D" w:rsidRPr="0050741D" w14:paraId="2A53C707" w14:textId="77777777" w:rsidTr="0050741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E828F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395CB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71AC" w14:textId="77777777" w:rsidR="0050741D" w:rsidRPr="0050741D" w:rsidRDefault="0050741D" w:rsidP="0050741D">
            <w:pPr>
              <w:tabs>
                <w:tab w:val="left" w:pos="6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Наличие победителей фестивалей, конференций, конкурсов и иных аналогичных мероприятиях (в соответствии с направленностью ДООП)</w:t>
            </w:r>
          </w:p>
        </w:tc>
      </w:tr>
      <w:tr w:rsidR="0050741D" w:rsidRPr="0050741D" w14:paraId="56C1C406" w14:textId="77777777" w:rsidTr="0050741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70E77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2CA8B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EBC5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1.4. Наличие работы с детьми с ограниченными возможностями здоровья, одаренными и др. </w:t>
            </w:r>
          </w:p>
        </w:tc>
      </w:tr>
      <w:tr w:rsidR="0050741D" w:rsidRPr="0050741D" w14:paraId="1A3BB248" w14:textId="77777777" w:rsidTr="0050741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A03C0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EDA54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B2D7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1.5. Педагогический контроль и оценка освоения  ДООП </w:t>
            </w:r>
          </w:p>
        </w:tc>
      </w:tr>
      <w:tr w:rsidR="0050741D" w:rsidRPr="0050741D" w14:paraId="63EA96AA" w14:textId="77777777" w:rsidTr="0050741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33544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8F6BFC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8D2C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1.6.Учебная, планирующая и отчетно-аналитическая документация</w:t>
            </w:r>
          </w:p>
        </w:tc>
      </w:tr>
      <w:tr w:rsidR="0050741D" w:rsidRPr="0050741D" w14:paraId="32825BB3" w14:textId="77777777" w:rsidTr="0050741D"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9A2F51D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22EF4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232D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Наличие медиатеки, электронных образовательных ресурсов в соответствии с направленностью ДООП</w:t>
            </w:r>
          </w:p>
        </w:tc>
      </w:tr>
      <w:tr w:rsidR="0050741D" w:rsidRPr="0050741D" w14:paraId="1B7FC383" w14:textId="77777777" w:rsidTr="0050741D"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E04C083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5A3D4E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9966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Востребованность дополнительных общеразвивающих программ</w:t>
            </w:r>
          </w:p>
        </w:tc>
      </w:tr>
      <w:tr w:rsidR="0050741D" w:rsidRPr="0050741D" w14:paraId="6118F9D9" w14:textId="77777777" w:rsidTr="0050741D">
        <w:trPr>
          <w:trHeight w:val="61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7C29D2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5D1DBB" w14:textId="77777777" w:rsidR="0050741D" w:rsidRPr="0050741D" w:rsidRDefault="0050741D" w:rsidP="0050741D">
            <w:pPr>
              <w:tabs>
                <w:tab w:val="left" w:pos="318"/>
              </w:tabs>
              <w:spacing w:after="0"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2. Реализация воспитательной деятельности в педагогической работе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4A80" w14:textId="77777777" w:rsidR="0050741D" w:rsidRPr="0050741D" w:rsidRDefault="0050741D" w:rsidP="0050741D">
            <w:pPr>
              <w:spacing w:after="0" w:line="30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досуговых мероприятий в рамках реализации ДООП и в мероприятиях ОО</w:t>
            </w:r>
          </w:p>
        </w:tc>
      </w:tr>
      <w:tr w:rsidR="0050741D" w:rsidRPr="0050741D" w14:paraId="6CFB6683" w14:textId="77777777" w:rsidTr="0050741D">
        <w:trPr>
          <w:trHeight w:val="59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E2A9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254B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750D" w14:textId="77777777" w:rsidR="0050741D" w:rsidRPr="0050741D" w:rsidRDefault="0050741D" w:rsidP="0050741D">
            <w:pPr>
              <w:spacing w:after="0" w:line="30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Оснащение учебного помещения, формирование его предметно-пространственной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741D" w:rsidRPr="0050741D" w14:paraId="3D322107" w14:textId="77777777" w:rsidTr="0050741D">
        <w:trPr>
          <w:trHeight w:val="554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93EC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809B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72CE" w14:textId="77777777" w:rsidR="0050741D" w:rsidRPr="0050741D" w:rsidRDefault="0050741D" w:rsidP="0050741D">
            <w:pPr>
              <w:spacing w:after="0" w:line="32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Обеспечение взаимодействия с родителями (законными представителями) учащихся при решении задач обучения и воспитания</w:t>
            </w:r>
          </w:p>
        </w:tc>
      </w:tr>
      <w:tr w:rsidR="0050741D" w:rsidRPr="0050741D" w14:paraId="1483B6D2" w14:textId="77777777" w:rsidTr="0050741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DB5D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D1661D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3. Разработка программно-методического обеспечения реализации ДООП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2C85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3.1. Систематизация средств обучения, разработка дидактического и раздаточного материала,  в том числе в условии  использования образовательных технологий (проблемное, разноуровневое обучение, проектные и исследовательские  методы обучение и др). </w:t>
            </w:r>
          </w:p>
        </w:tc>
      </w:tr>
      <w:tr w:rsidR="0050741D" w:rsidRPr="0050741D" w14:paraId="20FDCBAD" w14:textId="77777777" w:rsidTr="0050741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5B3A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FD77BE" w14:textId="77777777" w:rsidR="0050741D" w:rsidRPr="0050741D" w:rsidRDefault="0050741D" w:rsidP="005074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8C49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Организация корректировки содержания ДООП, системы контроля и оценки (по результатам анализа их реализации)</w:t>
            </w:r>
          </w:p>
        </w:tc>
      </w:tr>
      <w:tr w:rsidR="0050741D" w:rsidRPr="0050741D" w14:paraId="1F0769D9" w14:textId="77777777" w:rsidTr="0050741D">
        <w:trPr>
          <w:trHeight w:val="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68C4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F487" w14:textId="77777777" w:rsidR="0050741D" w:rsidRPr="0050741D" w:rsidRDefault="0050741D" w:rsidP="0050741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Профессиональное развитие педагогического работника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CA43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Наличие программ по самообразованию или "образовательного маршрута" профессионального саморазвития</w:t>
            </w:r>
          </w:p>
        </w:tc>
      </w:tr>
      <w:tr w:rsidR="0050741D" w:rsidRPr="0050741D" w14:paraId="65A39FD6" w14:textId="77777777" w:rsidTr="0050741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466E5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60D1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150F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4.2.Повышение квалификации, переподготовка</w:t>
            </w:r>
          </w:p>
        </w:tc>
      </w:tr>
      <w:tr w:rsidR="0050741D" w:rsidRPr="0050741D" w14:paraId="356A31DB" w14:textId="77777777" w:rsidTr="0050741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C835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6F92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1778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Популяризация педагогического опыта в  различных формах (мастер-классы, семинары, конференции и др)</w:t>
            </w:r>
          </w:p>
        </w:tc>
      </w:tr>
      <w:tr w:rsidR="0050741D" w:rsidRPr="0050741D" w14:paraId="20D27E55" w14:textId="77777777" w:rsidTr="00AB248A">
        <w:trPr>
          <w:trHeight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818A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62F3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D99F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Популяризация педагогического опыта в сетевом педагогическом сообществе</w:t>
            </w:r>
          </w:p>
        </w:tc>
      </w:tr>
      <w:tr w:rsidR="0050741D" w:rsidRPr="0050741D" w14:paraId="352CF065" w14:textId="77777777" w:rsidTr="00AB248A">
        <w:trPr>
          <w:trHeight w:val="9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46FD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3605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3D0E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Наличие публикаций, иллюстрирующих педагогический опыт,  в том числе и в Интернет-ресурсах</w:t>
            </w:r>
          </w:p>
        </w:tc>
      </w:tr>
      <w:tr w:rsidR="0050741D" w:rsidRPr="0050741D" w14:paraId="517BACCD" w14:textId="77777777" w:rsidTr="005074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0FE9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207C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E96C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профессионального мастерства </w:t>
            </w:r>
          </w:p>
        </w:tc>
      </w:tr>
      <w:tr w:rsidR="0050741D" w:rsidRPr="0050741D" w14:paraId="0C88C3F1" w14:textId="77777777" w:rsidTr="005074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02C7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38A7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2686" w14:textId="77777777" w:rsidR="0050741D" w:rsidRPr="0050741D" w:rsidRDefault="0050741D" w:rsidP="00507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4.7.</w:t>
            </w: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 xml:space="preserve">Участие (или руководство)  в работе экспертных комиссий, групп, жюри т.п. </w:t>
            </w:r>
          </w:p>
        </w:tc>
      </w:tr>
    </w:tbl>
    <w:bookmarkEnd w:id="0"/>
    <w:p w14:paraId="75D19F2F" w14:textId="77777777" w:rsidR="0050741D" w:rsidRPr="0050741D" w:rsidRDefault="0050741D" w:rsidP="005074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</w:rPr>
        <w:t>2.18. Показатель 1.8 «Востребованность дополнительных общеразвивающих программ» рассчитывается следующим образом.</w:t>
      </w:r>
    </w:p>
    <w:p w14:paraId="05D4B57B" w14:textId="77777777" w:rsidR="0050741D" w:rsidRPr="0050741D" w:rsidRDefault="009E1F83" w:rsidP="005074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факт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макс i</m:t>
                        </m:r>
                      </m:sub>
                    </m:sSub>
                  </m:den>
                </m:f>
              </m:e>
            </m:nary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 w:rsidR="0050741D" w:rsidRPr="0050741D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если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факт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макс i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&lt;65%, то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факт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макс i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50741D" w:rsidRPr="0050741D">
        <w:rPr>
          <w:rFonts w:ascii="Times New Roman" w:hAnsi="Times New Roman" w:cs="Times New Roman"/>
          <w:sz w:val="28"/>
          <w:szCs w:val="28"/>
        </w:rPr>
        <w:t>, где</w:t>
      </w:r>
    </w:p>
    <w:p w14:paraId="4C42D645" w14:textId="77777777" w:rsidR="0050741D" w:rsidRPr="0050741D" w:rsidRDefault="009E1F83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пед</m:t>
            </m:r>
          </m:sub>
        </m:sSub>
      </m:oMath>
      <w:r w:rsidR="0050741D" w:rsidRPr="0050741D">
        <w:rPr>
          <w:rFonts w:ascii="Times New Roman" w:hAnsi="Times New Roman" w:cs="Times New Roman"/>
          <w:sz w:val="28"/>
          <w:szCs w:val="28"/>
        </w:rPr>
        <w:t xml:space="preserve"> – востребованность программ, которые ведет педагогический работник,</w:t>
      </w:r>
    </w:p>
    <w:p w14:paraId="3B2303D0" w14:textId="77777777" w:rsidR="0050741D" w:rsidRPr="0050741D" w:rsidRDefault="009E1F83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факт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50741D" w:rsidRPr="0050741D">
        <w:rPr>
          <w:rFonts w:ascii="Times New Roman" w:hAnsi="Times New Roman" w:cs="Times New Roman"/>
          <w:sz w:val="28"/>
          <w:szCs w:val="28"/>
        </w:rPr>
        <w:t xml:space="preserve"> – фактическое число обучающихся в </w:t>
      </w:r>
      <w:r w:rsidR="0050741D" w:rsidRPr="005074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0741D" w:rsidRPr="0050741D">
        <w:rPr>
          <w:rFonts w:ascii="Times New Roman" w:hAnsi="Times New Roman" w:cs="Times New Roman"/>
          <w:sz w:val="28"/>
          <w:szCs w:val="28"/>
        </w:rPr>
        <w:t>-й группе,</w:t>
      </w:r>
    </w:p>
    <w:p w14:paraId="495607DF" w14:textId="77777777" w:rsidR="0050741D" w:rsidRPr="0050741D" w:rsidRDefault="009E1F83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макс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50741D" w:rsidRPr="0050741D">
        <w:rPr>
          <w:rFonts w:ascii="Times New Roman" w:hAnsi="Times New Roman" w:cs="Times New Roman"/>
          <w:sz w:val="28"/>
          <w:szCs w:val="28"/>
        </w:rPr>
        <w:t xml:space="preserve"> – максимально возможное (согласно документам Учреждения) число обучающихся в </w:t>
      </w:r>
      <w:r w:rsidR="0050741D" w:rsidRPr="005074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0741D" w:rsidRPr="0050741D">
        <w:rPr>
          <w:rFonts w:ascii="Times New Roman" w:hAnsi="Times New Roman" w:cs="Times New Roman"/>
          <w:sz w:val="28"/>
          <w:szCs w:val="28"/>
        </w:rPr>
        <w:t>-й группе,</w:t>
      </w:r>
    </w:p>
    <w:p w14:paraId="0478D087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0741D">
        <w:rPr>
          <w:rFonts w:ascii="Times New Roman" w:hAnsi="Times New Roman" w:cs="Times New Roman"/>
          <w:sz w:val="28"/>
          <w:szCs w:val="28"/>
        </w:rPr>
        <w:t xml:space="preserve"> – число групп дополнительных общеразвивающих программ, которые ведет педагогический работник и в которых обучаются дети по договорам, заключенным в рамках системы персонифицированного финансирования.</w:t>
      </w:r>
    </w:p>
    <w:p w14:paraId="29E48EB4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</w:rPr>
        <w:t>Показатель определяется по состоянию на последнее число каждого календарного месяца.</w:t>
      </w:r>
    </w:p>
    <w:p w14:paraId="40436A0E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пед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&lt; 60%</m:t>
        </m:r>
      </m:oMath>
      <w:r w:rsidRPr="0050741D">
        <w:rPr>
          <w:rFonts w:ascii="Times New Roman" w:hAnsi="Times New Roman" w:cs="Times New Roman"/>
          <w:sz w:val="28"/>
          <w:szCs w:val="28"/>
        </w:rPr>
        <w:t>, то стимулирующая выплата педагогическому работнику по данному основанию не начисляется.</w:t>
      </w:r>
    </w:p>
    <w:p w14:paraId="75486CAE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пед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≥ 60%</m:t>
        </m:r>
      </m:oMath>
      <w:r w:rsidRPr="0050741D">
        <w:rPr>
          <w:rFonts w:ascii="Times New Roman" w:hAnsi="Times New Roman" w:cs="Times New Roman"/>
          <w:sz w:val="28"/>
          <w:szCs w:val="28"/>
        </w:rPr>
        <w:t>, то размер стимулирующей выплаты педагогическому работнику за соответствующий месяц рассчитывается по формуле:</w:t>
      </w:r>
    </w:p>
    <w:p w14:paraId="767E47FE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СВ=ДО*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50741D">
        <w:rPr>
          <w:rFonts w:ascii="Times New Roman" w:hAnsi="Times New Roman" w:cs="Times New Roman"/>
          <w:sz w:val="28"/>
          <w:szCs w:val="28"/>
        </w:rPr>
        <w:t xml:space="preserve">, где </w:t>
      </w:r>
    </w:p>
    <w:p w14:paraId="659CD3FB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</w:rPr>
        <w:t>СВ – размер стимулирующей выплаты педагогическому работнику за соответствующий месяц,</w:t>
      </w:r>
    </w:p>
    <w:p w14:paraId="4C7D3600" w14:textId="77777777" w:rsidR="0050741D" w:rsidRPr="0050741D" w:rsidRDefault="0050741D" w:rsidP="0050741D">
      <w:pPr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741D">
        <w:rPr>
          <w:rFonts w:ascii="Times New Roman" w:hAnsi="Times New Roman" w:cs="Times New Roman"/>
          <w:sz w:val="28"/>
          <w:szCs w:val="28"/>
        </w:rPr>
        <w:t>ДО – должностной оклад (ставка) педагогического работника за соответствующий месяц.</w:t>
      </w:r>
    </w:p>
    <w:p w14:paraId="7A8D7477" w14:textId="77777777" w:rsidR="0050741D" w:rsidRPr="0050741D" w:rsidRDefault="0050741D" w:rsidP="005074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41D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2.19. Показатели, понижающие стимулирующую часть оплаты труда.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9223"/>
      </w:tblGrid>
      <w:tr w:rsidR="0050741D" w:rsidRPr="0050741D" w14:paraId="065E518D" w14:textId="77777777" w:rsidTr="009D637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EA99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69C2AE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Критерии, понижающие уровень стимулирования</w:t>
            </w:r>
          </w:p>
        </w:tc>
      </w:tr>
      <w:tr w:rsidR="0050741D" w:rsidRPr="0050741D" w14:paraId="0FB07CD0" w14:textId="77777777" w:rsidTr="009D637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3482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CA5877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Травматизм учащихся во время образовательного процесса</w:t>
            </w:r>
          </w:p>
        </w:tc>
      </w:tr>
      <w:tr w:rsidR="0050741D" w:rsidRPr="0050741D" w14:paraId="6EDBDC97" w14:textId="77777777" w:rsidTr="009D637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F828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2CB9AD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Обоснованные жалобы о нарушении прав учащихся, нашедшие отражение в административных актах</w:t>
            </w:r>
          </w:p>
        </w:tc>
      </w:tr>
      <w:tr w:rsidR="0050741D" w:rsidRPr="0050741D" w14:paraId="55B16FE9" w14:textId="77777777" w:rsidTr="009D637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81C9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41ADB3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Наличие систематических пропусков учащимися  учебных занятий без уважительной причины</w:t>
            </w:r>
          </w:p>
        </w:tc>
      </w:tr>
      <w:tr w:rsidR="0050741D" w:rsidRPr="0050741D" w14:paraId="2ADC7D87" w14:textId="77777777" w:rsidTr="009D637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2D37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165C37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Невыполнение учебной программы</w:t>
            </w:r>
          </w:p>
        </w:tc>
      </w:tr>
      <w:tr w:rsidR="0050741D" w:rsidRPr="0050741D" w14:paraId="5C838DAB" w14:textId="77777777" w:rsidTr="009D637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6BD2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DD57F2" w14:textId="77777777" w:rsidR="0050741D" w:rsidRPr="0050741D" w:rsidRDefault="0050741D" w:rsidP="009D637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0741D">
              <w:rPr>
                <w:rFonts w:ascii="Times New Roman" w:hAnsi="Times New Roman" w:cs="Times New Roman"/>
                <w:sz w:val="28"/>
                <w:szCs w:val="28"/>
              </w:rPr>
              <w:t>Нарушение норм техники безопасности</w:t>
            </w:r>
          </w:p>
        </w:tc>
      </w:tr>
    </w:tbl>
    <w:p w14:paraId="3DDEC026" w14:textId="77777777" w:rsidR="0050741D" w:rsidRPr="00AB248A" w:rsidRDefault="0050741D" w:rsidP="00AB248A">
      <w:pPr>
        <w:pStyle w:val="31"/>
        <w:shd w:val="clear" w:color="auto" w:fill="auto"/>
        <w:spacing w:after="0" w:line="317" w:lineRule="exact"/>
        <w:ind w:left="20" w:right="20" w:firstLine="0"/>
        <w:jc w:val="both"/>
        <w:rPr>
          <w:b/>
          <w:sz w:val="28"/>
          <w:szCs w:val="28"/>
        </w:rPr>
      </w:pPr>
      <w:r w:rsidRPr="0050741D">
        <w:rPr>
          <w:sz w:val="28"/>
          <w:szCs w:val="28"/>
        </w:rPr>
        <w:t xml:space="preserve">          </w:t>
      </w:r>
      <w:r w:rsidRPr="00AB248A">
        <w:rPr>
          <w:b/>
          <w:sz w:val="28"/>
          <w:szCs w:val="28"/>
        </w:rPr>
        <w:t xml:space="preserve"> 3.Финансирование выплат стимулирующего характера.</w:t>
      </w:r>
    </w:p>
    <w:p w14:paraId="257E4248" w14:textId="77777777" w:rsidR="00AF5802" w:rsidRPr="0050741D" w:rsidRDefault="0050741D" w:rsidP="0050741D">
      <w:pPr>
        <w:pStyle w:val="31"/>
        <w:numPr>
          <w:ilvl w:val="0"/>
          <w:numId w:val="4"/>
        </w:numPr>
        <w:shd w:val="clear" w:color="auto" w:fill="auto"/>
        <w:tabs>
          <w:tab w:val="left" w:pos="1259"/>
        </w:tabs>
        <w:spacing w:after="0" w:line="317" w:lineRule="exact"/>
        <w:ind w:left="20" w:right="20" w:firstLine="700"/>
        <w:jc w:val="both"/>
        <w:rPr>
          <w:sz w:val="28"/>
          <w:szCs w:val="28"/>
        </w:rPr>
      </w:pPr>
      <w:r w:rsidRPr="0050741D">
        <w:rPr>
          <w:sz w:val="28"/>
          <w:szCs w:val="28"/>
        </w:rPr>
        <w:t>Выплаты стимулирующего характера работникам образовательной организации производятся в пределах бюджетных ассигнований на оплату труда работников Организации, а также средств от предпринимательской и иной приносящей доход деятельности, направленных организацией на оплату труда.</w:t>
      </w:r>
    </w:p>
    <w:sectPr w:rsidR="00AF5802" w:rsidRPr="0050741D" w:rsidSect="0050741D">
      <w:footerReference w:type="default" r:id="rId9"/>
      <w:pgSz w:w="11906" w:h="16838"/>
      <w:pgMar w:top="709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AF65D" w14:textId="77777777" w:rsidR="009E1F83" w:rsidRDefault="009E1F83" w:rsidP="0050741D">
      <w:pPr>
        <w:spacing w:after="0" w:line="240" w:lineRule="auto"/>
      </w:pPr>
      <w:r>
        <w:separator/>
      </w:r>
    </w:p>
  </w:endnote>
  <w:endnote w:type="continuationSeparator" w:id="0">
    <w:p w14:paraId="645B85BE" w14:textId="77777777" w:rsidR="009E1F83" w:rsidRDefault="009E1F83" w:rsidP="0050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1553018"/>
      <w:docPartObj>
        <w:docPartGallery w:val="Page Numbers (Bottom of Page)"/>
        <w:docPartUnique/>
      </w:docPartObj>
    </w:sdtPr>
    <w:sdtEndPr/>
    <w:sdtContent>
      <w:p w14:paraId="303764F8" w14:textId="77777777" w:rsidR="0050741D" w:rsidRDefault="0050741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1D0">
          <w:rPr>
            <w:noProof/>
          </w:rPr>
          <w:t>1</w:t>
        </w:r>
        <w:r>
          <w:fldChar w:fldCharType="end"/>
        </w:r>
      </w:p>
    </w:sdtContent>
  </w:sdt>
  <w:p w14:paraId="58293A8F" w14:textId="77777777" w:rsidR="0050741D" w:rsidRDefault="0050741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50BF8" w14:textId="77777777" w:rsidR="009E1F83" w:rsidRDefault="009E1F83" w:rsidP="0050741D">
      <w:pPr>
        <w:spacing w:after="0" w:line="240" w:lineRule="auto"/>
      </w:pPr>
      <w:r>
        <w:separator/>
      </w:r>
    </w:p>
  </w:footnote>
  <w:footnote w:type="continuationSeparator" w:id="0">
    <w:p w14:paraId="731C3714" w14:textId="77777777" w:rsidR="009E1F83" w:rsidRDefault="009E1F83" w:rsidP="00507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82134"/>
    <w:multiLevelType w:val="multilevel"/>
    <w:tmpl w:val="173007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A272F5"/>
    <w:multiLevelType w:val="multilevel"/>
    <w:tmpl w:val="FEE8A3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422308"/>
    <w:multiLevelType w:val="multilevel"/>
    <w:tmpl w:val="1EFC086A"/>
    <w:lvl w:ilvl="0">
      <w:start w:val="1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382445"/>
    <w:multiLevelType w:val="multilevel"/>
    <w:tmpl w:val="384664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6555"/>
    <w:rsid w:val="00335FAC"/>
    <w:rsid w:val="00366555"/>
    <w:rsid w:val="00401AF0"/>
    <w:rsid w:val="0050741D"/>
    <w:rsid w:val="007916E1"/>
    <w:rsid w:val="009E1F83"/>
    <w:rsid w:val="00AB248A"/>
    <w:rsid w:val="00AF5802"/>
    <w:rsid w:val="00F0315A"/>
    <w:rsid w:val="00F5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C792B"/>
  <w15:docId w15:val="{148842CD-F46D-4BA6-B69A-DB6A90D9A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0741D"/>
    <w:rPr>
      <w:rFonts w:ascii="Times New Roman" w:eastAsia="Times New Roman" w:hAnsi="Times New Roman" w:cs="Times New Roman"/>
      <w:b/>
      <w:bCs/>
      <w:spacing w:val="11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0741D"/>
    <w:pPr>
      <w:widowControl w:val="0"/>
      <w:shd w:val="clear" w:color="auto" w:fill="FFFFFF"/>
      <w:spacing w:after="0" w:line="365" w:lineRule="exact"/>
      <w:ind w:firstLine="2060"/>
    </w:pPr>
    <w:rPr>
      <w:rFonts w:ascii="Times New Roman" w:eastAsia="Times New Roman" w:hAnsi="Times New Roman" w:cs="Times New Roman"/>
      <w:b/>
      <w:bCs/>
      <w:spacing w:val="11"/>
      <w:sz w:val="26"/>
      <w:szCs w:val="26"/>
    </w:rPr>
  </w:style>
  <w:style w:type="character" w:customStyle="1" w:styleId="1">
    <w:name w:val="Основной текст1"/>
    <w:basedOn w:val="a0"/>
    <w:rsid w:val="0050741D"/>
    <w:rPr>
      <w:rFonts w:ascii="Times New Roman" w:eastAsia="Times New Roman" w:hAnsi="Times New Roman" w:cs="Times New Roman"/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50741D"/>
    <w:rPr>
      <w:rFonts w:ascii="Times New Roman" w:eastAsia="Times New Roman" w:hAnsi="Times New Roman" w:cs="Times New Roman"/>
      <w:b/>
      <w:bCs/>
      <w:spacing w:val="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0741D"/>
    <w:pPr>
      <w:widowControl w:val="0"/>
      <w:shd w:val="clear" w:color="auto" w:fill="FFFFFF"/>
      <w:spacing w:before="300" w:after="0" w:line="274" w:lineRule="exact"/>
      <w:ind w:hanging="280"/>
    </w:pPr>
    <w:rPr>
      <w:rFonts w:ascii="Times New Roman" w:eastAsia="Times New Roman" w:hAnsi="Times New Roman" w:cs="Times New Roman"/>
      <w:b/>
      <w:bCs/>
      <w:spacing w:val="9"/>
    </w:rPr>
  </w:style>
  <w:style w:type="paragraph" w:customStyle="1" w:styleId="31">
    <w:name w:val="Основной текст3"/>
    <w:basedOn w:val="a"/>
    <w:rsid w:val="0050741D"/>
    <w:pPr>
      <w:widowControl w:val="0"/>
      <w:shd w:val="clear" w:color="auto" w:fill="FFFFFF"/>
      <w:spacing w:after="300" w:line="322" w:lineRule="exact"/>
      <w:ind w:hanging="1340"/>
    </w:pPr>
    <w:rPr>
      <w:rFonts w:ascii="Times New Roman" w:eastAsia="Times New Roman" w:hAnsi="Times New Roman" w:cs="Times New Roman"/>
      <w:color w:val="000000"/>
      <w:spacing w:val="7"/>
      <w:sz w:val="23"/>
      <w:szCs w:val="23"/>
      <w:lang w:eastAsia="ru-RU" w:bidi="ru-RU"/>
    </w:rPr>
  </w:style>
  <w:style w:type="character" w:customStyle="1" w:styleId="212pt0pt">
    <w:name w:val="Основной текст (2) + 12 pt;Полужирный;Интервал 0 pt"/>
    <w:basedOn w:val="2"/>
    <w:rsid w:val="0050741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3">
    <w:name w:val="Цветовое выделение"/>
    <w:uiPriority w:val="99"/>
    <w:rsid w:val="0050741D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50741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4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0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741D"/>
  </w:style>
  <w:style w:type="paragraph" w:styleId="a9">
    <w:name w:val="footer"/>
    <w:basedOn w:val="a"/>
    <w:link w:val="aa"/>
    <w:uiPriority w:val="99"/>
    <w:unhideWhenUsed/>
    <w:rsid w:val="0050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7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ECD4F-64AC-43DC-AE7F-7EF2747A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2070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Пользователь</cp:lastModifiedBy>
  <cp:revision>7</cp:revision>
  <dcterms:created xsi:type="dcterms:W3CDTF">2021-08-07T10:45:00Z</dcterms:created>
  <dcterms:modified xsi:type="dcterms:W3CDTF">2021-12-07T07:18:00Z</dcterms:modified>
</cp:coreProperties>
</file>